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322BD42A" wp14:editId="56772F8A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3567AAA2" wp14:editId="6509D919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45DA8287" wp14:editId="6ACE44D7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633D71B" wp14:editId="0DCFE8F9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7C295AD7" wp14:editId="598EE7C2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5A5DEED7" wp14:editId="60A0A77D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976BA0" w:rsidRPr="00B814F7" w:rsidRDefault="00976BA0" w:rsidP="00976BA0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</w:p>
    <w:p w:rsidR="00976BA0" w:rsidRPr="00B814F7" w:rsidRDefault="00976BA0" w:rsidP="00976BA0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</w:p>
    <w:p w:rsidR="00976BA0" w:rsidRPr="00B814F7" w:rsidRDefault="00976BA0" w:rsidP="00976BA0">
      <w:pPr>
        <w:rPr>
          <w:rFonts w:cs="Calibri"/>
          <w:sz w:val="10"/>
          <w:szCs w:val="10"/>
        </w:rPr>
      </w:pPr>
    </w:p>
    <w:p w:rsidR="00976BA0" w:rsidRPr="00B814F7" w:rsidRDefault="00976BA0" w:rsidP="00976BA0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 xml:space="preserve">GAL Langhe Roero Leader </w:t>
      </w:r>
      <w:proofErr w:type="spellStart"/>
      <w:r w:rsidRPr="00B814F7">
        <w:rPr>
          <w:rFonts w:cs="Calibri"/>
          <w:b/>
          <w:sz w:val="26"/>
          <w:szCs w:val="26"/>
        </w:rPr>
        <w:t>s.c.a.r.l</w:t>
      </w:r>
      <w:proofErr w:type="spellEnd"/>
      <w:r w:rsidRPr="00B814F7">
        <w:rPr>
          <w:rFonts w:cs="Calibri"/>
          <w:b/>
          <w:sz w:val="26"/>
          <w:szCs w:val="26"/>
        </w:rPr>
        <w:t>.</w:t>
      </w:r>
    </w:p>
    <w:p w:rsidR="00976BA0" w:rsidRPr="00B814F7" w:rsidRDefault="00976BA0" w:rsidP="00976BA0">
      <w:pPr>
        <w:jc w:val="center"/>
        <w:rPr>
          <w:rFonts w:cs="Calibri"/>
          <w:sz w:val="10"/>
          <w:szCs w:val="10"/>
        </w:rPr>
      </w:pPr>
    </w:p>
    <w:p w:rsidR="00976BA0" w:rsidRPr="00B814F7" w:rsidRDefault="00976BA0" w:rsidP="00976BA0">
      <w:pPr>
        <w:jc w:val="center"/>
        <w:rPr>
          <w:rFonts w:cs="Calibri"/>
          <w:b/>
        </w:rPr>
      </w:pPr>
      <w:r w:rsidRPr="00B814F7">
        <w:rPr>
          <w:rFonts w:cs="Calibri"/>
          <w:b/>
        </w:rPr>
        <w:t xml:space="preserve">BANDO PUBBLICO </w:t>
      </w:r>
      <w:r w:rsidRPr="004E3488">
        <w:rPr>
          <w:rFonts w:cs="Calibri"/>
          <w:b/>
        </w:rPr>
        <w:t>N. 1/2019 –</w:t>
      </w:r>
      <w:r w:rsidRPr="00B814F7">
        <w:rPr>
          <w:rFonts w:cs="Calibri"/>
          <w:b/>
        </w:rPr>
        <w:t xml:space="preserve"> OPERAZIONE 7.6.4: </w:t>
      </w:r>
      <w:r w:rsidRPr="00B814F7">
        <w:rPr>
          <w:rFonts w:cs="Calibri"/>
          <w:b/>
          <w:bCs/>
        </w:rPr>
        <w:t xml:space="preserve">Interventi di riqualificazione degli elementi tipici del paesaggio e del patrimonio architettonico rurale </w:t>
      </w:r>
      <w:r w:rsidRPr="00B814F7">
        <w:rPr>
          <w:rFonts w:cs="Calibri"/>
          <w:b/>
        </w:rPr>
        <w:t>in ottica di fruibilità turistica e accessibilità.</w:t>
      </w: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9E763C" w:rsidRPr="009E763C" w:rsidRDefault="009E763C" w:rsidP="006046E8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4E3488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6046E8" w:rsidRPr="004E3488">
              <w:rPr>
                <w:rFonts w:cs="Arial"/>
                <w:b/>
                <w:bCs/>
                <w:sz w:val="27"/>
                <w:szCs w:val="27"/>
                <w:lang w:val="it-IT"/>
              </w:rPr>
              <w:t>6</w:t>
            </w:r>
            <w:r w:rsidR="0013242B" w:rsidRPr="004E3488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6046E8" w:rsidRPr="004E3488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4E3488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6046E8" w:rsidRPr="004E3488">
              <w:rPr>
                <w:rFonts w:cs="Arial"/>
                <w:b/>
                <w:bCs/>
                <w:sz w:val="27"/>
                <w:szCs w:val="27"/>
                <w:lang w:val="it-IT"/>
              </w:rPr>
              <w:t>IMPEGNO</w:t>
            </w:r>
            <w:r w:rsidR="006046E8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AD ADOTTARE IL MANUALE</w:t>
            </w:r>
            <w:r w:rsidR="00AE46F3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</w:p>
        </w:tc>
      </w:tr>
    </w:tbl>
    <w:p w:rsidR="00A32F10" w:rsidRDefault="00A32F10" w:rsidP="00A32F10">
      <w:pPr>
        <w:jc w:val="center"/>
      </w:pPr>
    </w:p>
    <w:p w:rsidR="007F6BE0" w:rsidRDefault="007F6BE0" w:rsidP="007F6BE0">
      <w:pPr>
        <w:jc w:val="center"/>
        <w:rPr>
          <w:rFonts w:cs="Calibri"/>
          <w:b/>
          <w:color w:val="FF0000"/>
          <w:sz w:val="22"/>
          <w:u w:val="single"/>
        </w:rPr>
      </w:pPr>
      <w:r w:rsidRPr="007F6BE0">
        <w:rPr>
          <w:rFonts w:cs="Calibri"/>
          <w:b/>
          <w:color w:val="FF0000"/>
          <w:sz w:val="22"/>
          <w:u w:val="single"/>
        </w:rPr>
        <w:t>DA TRASMETTERE SU SISTEMA PIEMONTE, PENA LA NON AMMISSIBILITA’ DELLA DOMANDA</w:t>
      </w:r>
    </w:p>
    <w:p w:rsidR="00AE46F3" w:rsidRPr="007F6BE0" w:rsidRDefault="00AE46F3" w:rsidP="007F6BE0">
      <w:pPr>
        <w:jc w:val="center"/>
        <w:rPr>
          <w:rFonts w:cs="Calibri"/>
          <w:b/>
          <w:color w:val="FF0000"/>
          <w:sz w:val="22"/>
          <w:u w:val="single"/>
        </w:rPr>
      </w:pPr>
      <w:r>
        <w:rPr>
          <w:rFonts w:cs="Calibri"/>
          <w:b/>
          <w:color w:val="FF0000"/>
          <w:sz w:val="22"/>
          <w:u w:val="single"/>
        </w:rPr>
        <w:t>(</w:t>
      </w:r>
      <w:proofErr w:type="gramStart"/>
      <w:r>
        <w:rPr>
          <w:rFonts w:cs="Calibri"/>
          <w:b/>
          <w:color w:val="FF0000"/>
          <w:sz w:val="22"/>
          <w:u w:val="single"/>
        </w:rPr>
        <w:t>nel</w:t>
      </w:r>
      <w:proofErr w:type="gramEnd"/>
      <w:r>
        <w:rPr>
          <w:rFonts w:cs="Calibri"/>
          <w:b/>
          <w:color w:val="FF0000"/>
          <w:sz w:val="22"/>
          <w:u w:val="single"/>
        </w:rPr>
        <w:t xml:space="preserve"> caso in cui la Delibe</w:t>
      </w:r>
      <w:r w:rsidR="001B1DF7">
        <w:rPr>
          <w:rFonts w:cs="Calibri"/>
          <w:b/>
          <w:color w:val="FF0000"/>
          <w:sz w:val="22"/>
          <w:u w:val="single"/>
        </w:rPr>
        <w:t>ra di adozione del Manuale non venga</w:t>
      </w:r>
      <w:bookmarkStart w:id="0" w:name="_GoBack"/>
      <w:bookmarkEnd w:id="0"/>
      <w:r>
        <w:rPr>
          <w:rFonts w:cs="Calibri"/>
          <w:b/>
          <w:color w:val="FF0000"/>
          <w:sz w:val="22"/>
          <w:u w:val="single"/>
        </w:rPr>
        <w:t xml:space="preserve"> già inviata entro la scadenza del Bando)</w:t>
      </w:r>
    </w:p>
    <w:p w:rsidR="007F6BE0" w:rsidRDefault="007F6BE0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3163B9" w:rsidRPr="00976BA0" w:rsidRDefault="003163B9" w:rsidP="004E3488">
      <w:pPr>
        <w:pStyle w:val="Default"/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976BA0">
        <w:rPr>
          <w:rFonts w:ascii="Calibri" w:hAnsi="Calibri" w:cs="Calibri"/>
          <w:sz w:val="20"/>
          <w:szCs w:val="20"/>
        </w:rPr>
        <w:t xml:space="preserve">, </w:t>
      </w:r>
      <w:r w:rsidRPr="00976BA0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976BA0">
        <w:rPr>
          <w:rFonts w:ascii="Calibri" w:hAnsi="Calibri" w:cs="Calibri"/>
          <w:sz w:val="20"/>
          <w:szCs w:val="20"/>
        </w:rPr>
        <w:t>a</w:t>
      </w:r>
      <w:proofErr w:type="spellEnd"/>
      <w:r w:rsidRPr="00976BA0">
        <w:rPr>
          <w:rFonts w:ascii="Calibri" w:hAnsi="Calibri" w:cs="Calibri"/>
          <w:sz w:val="20"/>
          <w:szCs w:val="20"/>
        </w:rPr>
        <w:t xml:space="preserve"> ______________</w:t>
      </w:r>
      <w:r w:rsidR="00780B02" w:rsidRPr="00976BA0">
        <w:rPr>
          <w:rFonts w:ascii="Calibri" w:hAnsi="Calibri" w:cs="Calibri"/>
          <w:sz w:val="20"/>
          <w:szCs w:val="20"/>
        </w:rPr>
        <w:t>_____________________</w:t>
      </w:r>
      <w:r w:rsidRPr="00976BA0">
        <w:rPr>
          <w:rFonts w:ascii="Calibri" w:hAnsi="Calibri" w:cs="Calibri"/>
          <w:sz w:val="20"/>
          <w:szCs w:val="20"/>
        </w:rPr>
        <w:t>_ (</w:t>
      </w:r>
      <w:proofErr w:type="spellStart"/>
      <w:r w:rsidRPr="00976BA0">
        <w:rPr>
          <w:rFonts w:ascii="Calibri" w:hAnsi="Calibri" w:cs="Calibri"/>
          <w:sz w:val="20"/>
          <w:szCs w:val="20"/>
        </w:rPr>
        <w:t>prov</w:t>
      </w:r>
      <w:proofErr w:type="spellEnd"/>
      <w:r w:rsidRPr="00976BA0">
        <w:rPr>
          <w:rFonts w:ascii="Calibri" w:hAnsi="Calibri" w:cs="Calibri"/>
          <w:sz w:val="20"/>
          <w:szCs w:val="20"/>
        </w:rPr>
        <w:t>. ___________) il _____ / _____ / ________,</w:t>
      </w:r>
      <w:r w:rsidR="00780B02" w:rsidRPr="00976BA0">
        <w:rPr>
          <w:rFonts w:ascii="Calibri" w:hAnsi="Calibri" w:cs="Calibri"/>
          <w:sz w:val="20"/>
          <w:szCs w:val="20"/>
        </w:rPr>
        <w:t xml:space="preserve"> </w:t>
      </w:r>
      <w:r w:rsidRPr="00976BA0">
        <w:rPr>
          <w:rFonts w:ascii="Calibri" w:hAnsi="Calibri" w:cs="Calibri"/>
          <w:sz w:val="20"/>
          <w:szCs w:val="20"/>
        </w:rPr>
        <w:t>in qualità di legale rappresentante dell’Ente _________________________, con sede in ______________________,</w:t>
      </w:r>
      <w:r w:rsidR="00780B02" w:rsidRPr="00976BA0">
        <w:rPr>
          <w:rFonts w:ascii="Calibri" w:hAnsi="Calibri" w:cs="Calibri"/>
          <w:sz w:val="20"/>
          <w:szCs w:val="20"/>
        </w:rPr>
        <w:t xml:space="preserve"> </w:t>
      </w:r>
      <w:r w:rsidRPr="00976BA0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976BA0">
        <w:rPr>
          <w:rFonts w:ascii="Calibri" w:hAnsi="Calibri" w:cs="Calibri"/>
          <w:sz w:val="20"/>
          <w:szCs w:val="20"/>
        </w:rPr>
        <w:t xml:space="preserve">________________________ </w:t>
      </w:r>
      <w:r w:rsidRPr="00976BA0">
        <w:rPr>
          <w:rFonts w:ascii="Calibri" w:hAnsi="Calibri" w:cs="Calibri"/>
          <w:sz w:val="20"/>
          <w:szCs w:val="20"/>
        </w:rPr>
        <w:t>e Partita IVA________________________</w:t>
      </w:r>
      <w:proofErr w:type="gramStart"/>
      <w:r w:rsidRPr="00976BA0">
        <w:rPr>
          <w:rFonts w:ascii="Calibri" w:hAnsi="Calibri" w:cs="Calibri"/>
          <w:sz w:val="20"/>
          <w:szCs w:val="20"/>
        </w:rPr>
        <w:t xml:space="preserve">_ </w:t>
      </w:r>
      <w:r w:rsidR="004E3488">
        <w:rPr>
          <w:rFonts w:ascii="Calibri" w:hAnsi="Calibri" w:cs="Calibri"/>
          <w:sz w:val="20"/>
          <w:szCs w:val="20"/>
        </w:rPr>
        <w:t>,</w:t>
      </w:r>
      <w:proofErr w:type="gramEnd"/>
      <w:r w:rsidR="004E3488">
        <w:rPr>
          <w:rFonts w:ascii="Calibri" w:hAnsi="Calibri" w:cs="Calibri"/>
          <w:sz w:val="20"/>
          <w:szCs w:val="20"/>
        </w:rPr>
        <w:t xml:space="preserve"> </w:t>
      </w:r>
      <w:r w:rsidRPr="00976BA0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:rsidR="004E3488" w:rsidRDefault="004E3488" w:rsidP="004E3488">
      <w:pPr>
        <w:pStyle w:val="Default"/>
        <w:spacing w:line="288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780B02" w:rsidRDefault="004E3488" w:rsidP="004E3488">
      <w:pPr>
        <w:pStyle w:val="Default"/>
        <w:spacing w:line="288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CONSIDERATO CHE </w:t>
      </w:r>
    </w:p>
    <w:p w:rsidR="004E3488" w:rsidRPr="00976BA0" w:rsidRDefault="004E3488" w:rsidP="001F28DC">
      <w:pPr>
        <w:pStyle w:val="Default"/>
        <w:spacing w:line="288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E3488">
        <w:rPr>
          <w:rFonts w:ascii="Calibri" w:hAnsi="Calibri" w:cs="Calibri"/>
          <w:sz w:val="20"/>
          <w:szCs w:val="20"/>
        </w:rPr>
        <w:t xml:space="preserve">Per tutti i richiedenti, sia pubblici sia privati, l’intervento oggetto di finanziamento deve essere localizzato in un Comune che ha recepito i Manuali nella strumentazione urbanistica comunale o nei regolamenti edilizi </w:t>
      </w:r>
      <w:r w:rsidR="001F28DC">
        <w:rPr>
          <w:rFonts w:ascii="Calibri" w:hAnsi="Calibri" w:cs="Calibri"/>
          <w:sz w:val="20"/>
          <w:szCs w:val="20"/>
        </w:rPr>
        <w:t>(art. 12.2 comma 4 lettera c del Bando)</w:t>
      </w:r>
    </w:p>
    <w:p w:rsidR="003163B9" w:rsidRPr="00976BA0" w:rsidRDefault="003163B9" w:rsidP="004E3488">
      <w:pPr>
        <w:pStyle w:val="Default"/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b/>
          <w:bCs/>
          <w:sz w:val="20"/>
          <w:szCs w:val="20"/>
        </w:rPr>
        <w:t>DICHIARA</w:t>
      </w:r>
    </w:p>
    <w:p w:rsidR="003163B9" w:rsidRPr="00976BA0" w:rsidRDefault="003163B9" w:rsidP="004E3488">
      <w:pPr>
        <w:pStyle w:val="Default"/>
        <w:spacing w:line="288" w:lineRule="auto"/>
        <w:jc w:val="center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t>(</w:t>
      </w:r>
      <w:proofErr w:type="gramStart"/>
      <w:r w:rsidRPr="00976BA0">
        <w:rPr>
          <w:rFonts w:ascii="Calibri" w:hAnsi="Calibri" w:cs="Calibri"/>
          <w:sz w:val="20"/>
          <w:szCs w:val="20"/>
        </w:rPr>
        <w:t>ai</w:t>
      </w:r>
      <w:proofErr w:type="gramEnd"/>
      <w:r w:rsidRPr="00976BA0">
        <w:rPr>
          <w:rFonts w:ascii="Calibri" w:hAnsi="Calibri" w:cs="Calibri"/>
          <w:sz w:val="20"/>
          <w:szCs w:val="20"/>
        </w:rPr>
        <w:t xml:space="preserve"> sensi degli articoli 46 e 47 del D.P.R. 28.12.2000 n.445)</w:t>
      </w:r>
    </w:p>
    <w:p w:rsidR="004E3488" w:rsidRDefault="006046E8" w:rsidP="004E3488">
      <w:pPr>
        <w:pStyle w:val="Default"/>
        <w:numPr>
          <w:ilvl w:val="0"/>
          <w:numId w:val="42"/>
        </w:numPr>
        <w:spacing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4E3488">
        <w:rPr>
          <w:rFonts w:asciiTheme="minorHAnsi" w:hAnsiTheme="minorHAnsi" w:cstheme="minorHAnsi"/>
          <w:b/>
          <w:sz w:val="20"/>
          <w:szCs w:val="20"/>
          <w:u w:val="single"/>
        </w:rPr>
        <w:t>Di impegnarsi ad adottare il Manuale</w:t>
      </w:r>
      <w:r w:rsidR="004E3488" w:rsidRPr="004E3488">
        <w:rPr>
          <w:rFonts w:asciiTheme="minorHAnsi" w:hAnsiTheme="minorHAnsi" w:cstheme="minorHAnsi"/>
          <w:b/>
          <w:sz w:val="20"/>
          <w:szCs w:val="20"/>
          <w:u w:val="single"/>
        </w:rPr>
        <w:t xml:space="preserve"> come “allegato al Regolamento edilizio comunale”</w:t>
      </w:r>
      <w:r w:rsidR="004E3488" w:rsidRPr="004E3488">
        <w:rPr>
          <w:rFonts w:asciiTheme="minorHAnsi" w:hAnsiTheme="minorHAnsi" w:cstheme="minorHAnsi"/>
          <w:sz w:val="20"/>
          <w:szCs w:val="20"/>
        </w:rPr>
        <w:t xml:space="preserve"> come previsto a pag. 12-13 della Deliberazione del Consiglio Regionale del 28 novembre 2017, n. 247 – 45856 che recita “</w:t>
      </w:r>
      <w:r w:rsidR="004E3488" w:rsidRPr="004E3488">
        <w:rPr>
          <w:rFonts w:asciiTheme="minorHAnsi" w:hAnsiTheme="minorHAnsi" w:cstheme="minorHAnsi"/>
          <w:i/>
          <w:sz w:val="20"/>
          <w:szCs w:val="20"/>
        </w:rPr>
        <w:t>Eventuali tematiche ed elementi non espressamente indicati nell’indice possono, inoltre, essere inseriti nelle parti che presentano la maggior analogia, mentre le tematiche che necessitano di una trattazione approfondita o che siano già trattate in documenti, regolamenti o atti comunali vigenti, possono essere prodotte sotto forma di specifico allegato o specifico regolamento comunale (ad esempio il piano del colore, il piano dell’arredo urbano, il piano del verde, il catalogo dei beni culturali o altri manuali e linee guida)</w:t>
      </w:r>
      <w:r w:rsidR="004E3488" w:rsidRPr="004E3488">
        <w:rPr>
          <w:rFonts w:asciiTheme="minorHAnsi" w:hAnsiTheme="minorHAnsi" w:cstheme="minorHAnsi"/>
          <w:sz w:val="20"/>
          <w:szCs w:val="20"/>
        </w:rPr>
        <w:t>.”</w:t>
      </w:r>
    </w:p>
    <w:p w:rsidR="004E3488" w:rsidRPr="001F28DC" w:rsidRDefault="001F28DC" w:rsidP="001F28DC">
      <w:pPr>
        <w:pStyle w:val="Default"/>
        <w:numPr>
          <w:ilvl w:val="0"/>
          <w:numId w:val="42"/>
        </w:numPr>
        <w:spacing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Di impegnars</w:t>
      </w:r>
      <w:r w:rsidR="004E3488" w:rsidRPr="004E3488">
        <w:rPr>
          <w:rFonts w:asciiTheme="minorHAnsi" w:hAnsiTheme="minorHAnsi" w:cstheme="minorHAnsi"/>
          <w:b/>
          <w:sz w:val="20"/>
          <w:szCs w:val="20"/>
          <w:u w:val="single"/>
        </w:rPr>
        <w:t>i ad adottare il Manuale entro il 01/04/2019</w:t>
      </w:r>
      <w:r w:rsidR="004E3488">
        <w:rPr>
          <w:rFonts w:asciiTheme="minorHAnsi" w:hAnsiTheme="minorHAnsi" w:cstheme="minorHAnsi"/>
          <w:sz w:val="20"/>
          <w:szCs w:val="20"/>
        </w:rPr>
        <w:t xml:space="preserve"> nelle modalità sopra indicate e a trasmettere copia della deliber</w:t>
      </w:r>
      <w:r>
        <w:rPr>
          <w:rFonts w:asciiTheme="minorHAnsi" w:hAnsiTheme="minorHAnsi" w:cstheme="minorHAnsi"/>
          <w:sz w:val="20"/>
          <w:szCs w:val="20"/>
        </w:rPr>
        <w:t>a entro la medesima data al Gal.</w:t>
      </w:r>
    </w:p>
    <w:p w:rsidR="00686D7A" w:rsidRPr="00976BA0" w:rsidRDefault="00686D7A" w:rsidP="001F28DC">
      <w:pPr>
        <w:tabs>
          <w:tab w:val="left" w:pos="6096"/>
        </w:tabs>
        <w:jc w:val="right"/>
        <w:rPr>
          <w:rFonts w:cs="Arial"/>
        </w:rPr>
      </w:pPr>
      <w:r w:rsidRPr="00976BA0">
        <w:rPr>
          <w:rFonts w:cs="Arial"/>
        </w:rPr>
        <w:tab/>
      </w:r>
      <w:r w:rsidRPr="00976BA0">
        <w:rPr>
          <w:rFonts w:cs="Arial"/>
        </w:rPr>
        <w:tab/>
        <w:t xml:space="preserve">Firma </w:t>
      </w:r>
      <w:r w:rsidRPr="00976BA0">
        <w:rPr>
          <w:rStyle w:val="Rimandonotaapidipagina"/>
          <w:rFonts w:cs="Arial"/>
        </w:rPr>
        <w:footnoteReference w:id="1"/>
      </w:r>
    </w:p>
    <w:p w:rsidR="00686D7A" w:rsidRPr="00976BA0" w:rsidRDefault="00686D7A" w:rsidP="001F28DC">
      <w:pPr>
        <w:tabs>
          <w:tab w:val="left" w:pos="6096"/>
        </w:tabs>
        <w:rPr>
          <w:rFonts w:cs="Arial"/>
        </w:rPr>
      </w:pPr>
      <w:r w:rsidRPr="00976BA0">
        <w:rPr>
          <w:rFonts w:cs="Arial"/>
        </w:rPr>
        <w:t>Luogo e data ___________________________</w:t>
      </w:r>
      <w:r w:rsidRPr="00976BA0">
        <w:rPr>
          <w:rFonts w:cs="Arial"/>
        </w:rPr>
        <w:tab/>
        <w:t xml:space="preserve"> ________________________________  </w:t>
      </w:r>
    </w:p>
    <w:p w:rsidR="003163B9" w:rsidRPr="00976BA0" w:rsidRDefault="003163B9" w:rsidP="001F28DC">
      <w:pPr>
        <w:tabs>
          <w:tab w:val="left" w:pos="6096"/>
        </w:tabs>
        <w:rPr>
          <w:rFonts w:cs="Arial"/>
        </w:rPr>
      </w:pPr>
    </w:p>
    <w:p w:rsidR="007D42D4" w:rsidRDefault="007D42D4" w:rsidP="001F28DC">
      <w:pPr>
        <w:autoSpaceDE w:val="0"/>
        <w:autoSpaceDN w:val="0"/>
        <w:adjustRightInd w:val="0"/>
        <w:rPr>
          <w:rFonts w:cs="Calibri"/>
          <w:b/>
          <w:sz w:val="17"/>
          <w:szCs w:val="17"/>
          <w:u w:val="single"/>
        </w:rPr>
      </w:pPr>
    </w:p>
    <w:p w:rsidR="003163B9" w:rsidRPr="00ED56F6" w:rsidRDefault="003163B9" w:rsidP="001F28DC">
      <w:pPr>
        <w:autoSpaceDE w:val="0"/>
        <w:autoSpaceDN w:val="0"/>
        <w:adjustRightInd w:val="0"/>
        <w:rPr>
          <w:rFonts w:cs="Calibri"/>
          <w:b/>
          <w:sz w:val="17"/>
          <w:szCs w:val="17"/>
          <w:u w:val="single"/>
        </w:rPr>
      </w:pPr>
      <w:r w:rsidRPr="00ED56F6">
        <w:rPr>
          <w:rFonts w:cs="Calibri"/>
          <w:b/>
          <w:sz w:val="17"/>
          <w:szCs w:val="17"/>
          <w:u w:val="single"/>
        </w:rPr>
        <w:t xml:space="preserve">Informativa ai sensi del Regolamento (UE) 2016/679 - GDPR </w:t>
      </w:r>
    </w:p>
    <w:p w:rsidR="003163B9" w:rsidRPr="00ED56F6" w:rsidRDefault="003163B9" w:rsidP="001F28DC">
      <w:pPr>
        <w:autoSpaceDE w:val="0"/>
        <w:autoSpaceDN w:val="0"/>
        <w:adjustRightInd w:val="0"/>
        <w:rPr>
          <w:rFonts w:cs="Calibri"/>
          <w:sz w:val="17"/>
          <w:szCs w:val="17"/>
        </w:rPr>
      </w:pPr>
      <w:r w:rsidRPr="00ED56F6">
        <w:rPr>
          <w:rFonts w:cs="Calibri"/>
          <w:sz w:val="17"/>
          <w:szCs w:val="17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:rsidR="00ED56F6" w:rsidRDefault="001F28DC" w:rsidP="00ED56F6">
      <w:pPr>
        <w:tabs>
          <w:tab w:val="left" w:pos="6096"/>
        </w:tabs>
        <w:jc w:val="right"/>
        <w:rPr>
          <w:rFonts w:cs="Arial"/>
          <w:sz w:val="17"/>
          <w:szCs w:val="17"/>
        </w:rPr>
      </w:pPr>
      <w:r w:rsidRPr="00ED56F6">
        <w:rPr>
          <w:rFonts w:cs="Arial"/>
          <w:sz w:val="17"/>
          <w:szCs w:val="17"/>
        </w:rPr>
        <w:tab/>
      </w:r>
    </w:p>
    <w:p w:rsidR="004E3488" w:rsidRPr="00ED56F6" w:rsidRDefault="005465AC" w:rsidP="00ED56F6">
      <w:pPr>
        <w:tabs>
          <w:tab w:val="left" w:pos="6096"/>
        </w:tabs>
        <w:jc w:val="right"/>
        <w:rPr>
          <w:rFonts w:cs="Arial"/>
          <w:sz w:val="17"/>
          <w:szCs w:val="17"/>
        </w:rPr>
      </w:pPr>
      <w:r w:rsidRPr="00ED56F6">
        <w:rPr>
          <w:rFonts w:cs="Arial"/>
          <w:sz w:val="17"/>
          <w:szCs w:val="17"/>
        </w:rPr>
        <w:t>Firma</w:t>
      </w:r>
    </w:p>
    <w:p w:rsidR="00ED56F6" w:rsidRPr="00ED56F6" w:rsidRDefault="00ED56F6" w:rsidP="00ED56F6">
      <w:pPr>
        <w:tabs>
          <w:tab w:val="left" w:pos="6096"/>
        </w:tabs>
        <w:jc w:val="right"/>
        <w:rPr>
          <w:rFonts w:cs="Arial"/>
          <w:sz w:val="17"/>
          <w:szCs w:val="17"/>
        </w:rPr>
      </w:pPr>
    </w:p>
    <w:p w:rsidR="004E3488" w:rsidRPr="00ED56F6" w:rsidRDefault="004E3488" w:rsidP="001F28DC">
      <w:pPr>
        <w:tabs>
          <w:tab w:val="left" w:pos="6096"/>
        </w:tabs>
        <w:rPr>
          <w:rFonts w:cs="Arial"/>
          <w:sz w:val="17"/>
          <w:szCs w:val="17"/>
        </w:rPr>
      </w:pPr>
      <w:r w:rsidRPr="00ED56F6">
        <w:rPr>
          <w:rFonts w:cs="Arial"/>
          <w:sz w:val="17"/>
          <w:szCs w:val="17"/>
        </w:rPr>
        <w:t>Luogo e data ___________________________</w:t>
      </w:r>
      <w:r w:rsidRPr="00ED56F6">
        <w:rPr>
          <w:rFonts w:cs="Arial"/>
          <w:sz w:val="17"/>
          <w:szCs w:val="17"/>
        </w:rPr>
        <w:tab/>
        <w:t xml:space="preserve"> _______________________________</w:t>
      </w:r>
      <w:r w:rsidR="00ED56F6">
        <w:rPr>
          <w:rFonts w:cs="Arial"/>
          <w:sz w:val="17"/>
          <w:szCs w:val="17"/>
        </w:rPr>
        <w:t>_________</w:t>
      </w:r>
      <w:r w:rsidRPr="00ED56F6">
        <w:rPr>
          <w:rFonts w:cs="Arial"/>
          <w:sz w:val="17"/>
          <w:szCs w:val="17"/>
        </w:rPr>
        <w:t xml:space="preserve">_  </w:t>
      </w:r>
    </w:p>
    <w:p w:rsidR="00F3791D" w:rsidRPr="00ED56F6" w:rsidRDefault="00F3791D" w:rsidP="0013242B">
      <w:pPr>
        <w:tabs>
          <w:tab w:val="left" w:pos="6096"/>
        </w:tabs>
        <w:rPr>
          <w:rFonts w:cs="Arial"/>
          <w:i/>
          <w:iCs/>
          <w:sz w:val="17"/>
          <w:szCs w:val="17"/>
        </w:rPr>
      </w:pPr>
    </w:p>
    <w:sectPr w:rsidR="00F3791D" w:rsidRPr="00ED56F6" w:rsidSect="00A32F10">
      <w:headerReference w:type="default" r:id="rId14"/>
      <w:footerReference w:type="default" r:id="rId15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ACE" w:rsidRDefault="00D51ACE" w:rsidP="009E763C">
      <w:r>
        <w:separator/>
      </w:r>
    </w:p>
  </w:endnote>
  <w:endnote w:type="continuationSeparator" w:id="0">
    <w:p w:rsidR="00D51ACE" w:rsidRDefault="00D51ACE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57399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DF7" w:rsidRPr="001B1DF7">
          <w:rPr>
            <w:noProof/>
            <w:lang w:val="it-IT"/>
          </w:rPr>
          <w:t>1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ACE" w:rsidRDefault="00D51ACE" w:rsidP="009E763C">
      <w:r>
        <w:separator/>
      </w:r>
    </w:p>
  </w:footnote>
  <w:footnote w:type="continuationSeparator" w:id="0">
    <w:p w:rsidR="00D51ACE" w:rsidRDefault="00D51ACE" w:rsidP="009E763C">
      <w:r>
        <w:continuationSeparator/>
      </w:r>
    </w:p>
  </w:footnote>
  <w:footnote w:id="1">
    <w:p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78C" w:rsidRPr="0013242B" w:rsidRDefault="0013242B">
    <w:pPr>
      <w:pStyle w:val="Intestazione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3163B9">
      <w:rPr>
        <w:sz w:val="15"/>
        <w:szCs w:val="15"/>
        <w:lang w:val="it-IT"/>
      </w:rPr>
      <w:tab/>
    </w:r>
    <w:r w:rsidR="003163B9">
      <w:rPr>
        <w:sz w:val="15"/>
        <w:szCs w:val="15"/>
        <w:lang w:val="it-IT"/>
      </w:rPr>
      <w:tab/>
      <w:t>Allegato</w:t>
    </w:r>
    <w:r w:rsidRPr="003A5A57">
      <w:rPr>
        <w:sz w:val="15"/>
        <w:szCs w:val="15"/>
        <w:lang w:val="it-IT"/>
      </w:rPr>
      <w:t xml:space="preserve"> </w:t>
    </w:r>
    <w:r w:rsidR="005465AC">
      <w:rPr>
        <w:sz w:val="15"/>
        <w:szCs w:val="15"/>
        <w:lang w:val="it-IT"/>
      </w:rPr>
      <w:t>6 -</w:t>
    </w:r>
    <w:r w:rsidRPr="003A5A57">
      <w:rPr>
        <w:sz w:val="15"/>
        <w:szCs w:val="15"/>
        <w:lang w:val="it-IT"/>
      </w:rPr>
      <w:t xml:space="preserve"> Bando</w:t>
    </w:r>
    <w:r w:rsidR="004E3488">
      <w:rPr>
        <w:sz w:val="15"/>
        <w:szCs w:val="15"/>
        <w:lang w:val="it-IT"/>
      </w:rPr>
      <w:t xml:space="preserve"> 1/2019 </w:t>
    </w:r>
    <w:proofErr w:type="spellStart"/>
    <w:r w:rsidRPr="003A5A57">
      <w:rPr>
        <w:sz w:val="15"/>
        <w:szCs w:val="15"/>
        <w:lang w:val="it-IT"/>
      </w:rPr>
      <w:t>Operaz</w:t>
    </w:r>
    <w:proofErr w:type="spellEnd"/>
    <w:r w:rsidR="004E3488">
      <w:rPr>
        <w:sz w:val="15"/>
        <w:szCs w:val="15"/>
        <w:lang w:val="it-IT"/>
      </w:rPr>
      <w:t xml:space="preserve">. </w:t>
    </w:r>
    <w:r>
      <w:rPr>
        <w:sz w:val="15"/>
        <w:szCs w:val="15"/>
        <w:lang w:val="it-IT"/>
      </w:rPr>
      <w:t>7.6.4.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7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8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0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1" w15:restartNumberingAfterBreak="0">
    <w:nsid w:val="180479F5"/>
    <w:multiLevelType w:val="hybridMultilevel"/>
    <w:tmpl w:val="0DC6CDE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1A54483D"/>
    <w:multiLevelType w:val="multilevel"/>
    <w:tmpl w:val="273695C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F70DF4"/>
    <w:multiLevelType w:val="hybridMultilevel"/>
    <w:tmpl w:val="4DC4D3E6"/>
    <w:lvl w:ilvl="0" w:tplc="C2AA89E2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0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2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3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4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6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7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38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0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37"/>
  </w:num>
  <w:num w:numId="2">
    <w:abstractNumId w:val="16"/>
  </w:num>
  <w:num w:numId="3">
    <w:abstractNumId w:val="29"/>
  </w:num>
  <w:num w:numId="4">
    <w:abstractNumId w:val="5"/>
  </w:num>
  <w:num w:numId="5">
    <w:abstractNumId w:val="3"/>
  </w:num>
  <w:num w:numId="6">
    <w:abstractNumId w:val="24"/>
  </w:num>
  <w:num w:numId="7">
    <w:abstractNumId w:val="18"/>
  </w:num>
  <w:num w:numId="8">
    <w:abstractNumId w:val="12"/>
  </w:num>
  <w:num w:numId="9">
    <w:abstractNumId w:val="22"/>
  </w:num>
  <w:num w:numId="10">
    <w:abstractNumId w:val="17"/>
  </w:num>
  <w:num w:numId="11">
    <w:abstractNumId w:val="4"/>
  </w:num>
  <w:num w:numId="12">
    <w:abstractNumId w:val="32"/>
  </w:num>
  <w:num w:numId="13">
    <w:abstractNumId w:val="20"/>
  </w:num>
  <w:num w:numId="14">
    <w:abstractNumId w:val="28"/>
  </w:num>
  <w:num w:numId="15">
    <w:abstractNumId w:val="1"/>
  </w:num>
  <w:num w:numId="16">
    <w:abstractNumId w:val="7"/>
  </w:num>
  <w:num w:numId="17">
    <w:abstractNumId w:val="31"/>
  </w:num>
  <w:num w:numId="18">
    <w:abstractNumId w:val="26"/>
  </w:num>
  <w:num w:numId="19">
    <w:abstractNumId w:val="21"/>
  </w:num>
  <w:num w:numId="20">
    <w:abstractNumId w:val="39"/>
  </w:num>
  <w:num w:numId="21">
    <w:abstractNumId w:val="38"/>
  </w:num>
  <w:num w:numId="22">
    <w:abstractNumId w:val="15"/>
  </w:num>
  <w:num w:numId="23">
    <w:abstractNumId w:val="23"/>
  </w:num>
  <w:num w:numId="24">
    <w:abstractNumId w:val="27"/>
  </w:num>
  <w:num w:numId="25">
    <w:abstractNumId w:val="35"/>
  </w:num>
  <w:num w:numId="26">
    <w:abstractNumId w:val="36"/>
  </w:num>
  <w:num w:numId="27">
    <w:abstractNumId w:val="10"/>
  </w:num>
  <w:num w:numId="28">
    <w:abstractNumId w:val="30"/>
  </w:num>
  <w:num w:numId="29">
    <w:abstractNumId w:val="41"/>
  </w:num>
  <w:num w:numId="30">
    <w:abstractNumId w:val="9"/>
  </w:num>
  <w:num w:numId="31">
    <w:abstractNumId w:val="33"/>
  </w:num>
  <w:num w:numId="32">
    <w:abstractNumId w:val="6"/>
  </w:num>
  <w:num w:numId="33">
    <w:abstractNumId w:val="2"/>
  </w:num>
  <w:num w:numId="34">
    <w:abstractNumId w:val="34"/>
  </w:num>
  <w:num w:numId="35">
    <w:abstractNumId w:val="40"/>
  </w:num>
  <w:num w:numId="36">
    <w:abstractNumId w:val="8"/>
  </w:num>
  <w:num w:numId="37">
    <w:abstractNumId w:val="14"/>
  </w:num>
  <w:num w:numId="38">
    <w:abstractNumId w:val="25"/>
  </w:num>
  <w:num w:numId="39">
    <w:abstractNumId w:val="0"/>
  </w:num>
  <w:num w:numId="40">
    <w:abstractNumId w:val="19"/>
  </w:num>
  <w:num w:numId="41">
    <w:abstractNumId w:val="13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3C"/>
    <w:rsid w:val="000339D9"/>
    <w:rsid w:val="00036C6F"/>
    <w:rsid w:val="000C2B62"/>
    <w:rsid w:val="0013242B"/>
    <w:rsid w:val="001B1DF7"/>
    <w:rsid w:val="001F28DC"/>
    <w:rsid w:val="003163B9"/>
    <w:rsid w:val="003A1F71"/>
    <w:rsid w:val="003C0F36"/>
    <w:rsid w:val="00414953"/>
    <w:rsid w:val="004E019A"/>
    <w:rsid w:val="004E3488"/>
    <w:rsid w:val="004F161F"/>
    <w:rsid w:val="005448B4"/>
    <w:rsid w:val="005465AC"/>
    <w:rsid w:val="0057399F"/>
    <w:rsid w:val="005A1B1F"/>
    <w:rsid w:val="005F3F9D"/>
    <w:rsid w:val="006046E8"/>
    <w:rsid w:val="00625B1D"/>
    <w:rsid w:val="00642083"/>
    <w:rsid w:val="00686D7A"/>
    <w:rsid w:val="00724824"/>
    <w:rsid w:val="00780B02"/>
    <w:rsid w:val="007928C9"/>
    <w:rsid w:val="007D42D4"/>
    <w:rsid w:val="007F62D9"/>
    <w:rsid w:val="007F6BE0"/>
    <w:rsid w:val="0088078C"/>
    <w:rsid w:val="008D5503"/>
    <w:rsid w:val="008F6366"/>
    <w:rsid w:val="00965F39"/>
    <w:rsid w:val="00976BA0"/>
    <w:rsid w:val="009B05D3"/>
    <w:rsid w:val="009E763C"/>
    <w:rsid w:val="00A236F1"/>
    <w:rsid w:val="00A32F10"/>
    <w:rsid w:val="00AE46F3"/>
    <w:rsid w:val="00B2336B"/>
    <w:rsid w:val="00B959AC"/>
    <w:rsid w:val="00C5795F"/>
    <w:rsid w:val="00CD5625"/>
    <w:rsid w:val="00D51ACE"/>
    <w:rsid w:val="00D815FF"/>
    <w:rsid w:val="00ED56F6"/>
    <w:rsid w:val="00EE778C"/>
    <w:rsid w:val="00F20D1A"/>
    <w:rsid w:val="00F3791D"/>
    <w:rsid w:val="00F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1B7921-94D7-4813-8AE2-F773F74F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4E348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4FFD1-6DE9-4FC5-8B77-CF7BCB87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27</cp:revision>
  <cp:lastPrinted>2019-01-14T11:28:00Z</cp:lastPrinted>
  <dcterms:created xsi:type="dcterms:W3CDTF">2017-05-22T08:48:00Z</dcterms:created>
  <dcterms:modified xsi:type="dcterms:W3CDTF">2019-01-14T11:29:00Z</dcterms:modified>
</cp:coreProperties>
</file>